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3C65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473C65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473C65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465369">
        <w:rPr>
          <w:rFonts w:ascii="Times New Roman" w:hAnsi="Times New Roman"/>
          <w:b/>
          <w:sz w:val="24"/>
          <w:szCs w:val="24"/>
        </w:rPr>
        <w:t>1</w:t>
      </w:r>
      <w:r w:rsidR="00120000">
        <w:rPr>
          <w:rFonts w:ascii="Times New Roman" w:hAnsi="Times New Roman"/>
          <w:b/>
          <w:sz w:val="24"/>
          <w:szCs w:val="24"/>
        </w:rPr>
        <w:t>739</w:t>
      </w:r>
      <w:r w:rsidR="000D6B7E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din </w:t>
      </w:r>
      <w:r w:rsidR="00B04D44">
        <w:rPr>
          <w:rFonts w:ascii="Times New Roman" w:hAnsi="Times New Roman"/>
          <w:b/>
          <w:sz w:val="24"/>
          <w:szCs w:val="24"/>
        </w:rPr>
        <w:t>1</w:t>
      </w:r>
      <w:r w:rsidR="00120000">
        <w:rPr>
          <w:rFonts w:ascii="Times New Roman" w:hAnsi="Times New Roman"/>
          <w:b/>
          <w:sz w:val="24"/>
          <w:szCs w:val="24"/>
        </w:rPr>
        <w:t>8</w:t>
      </w:r>
      <w:r w:rsidR="007E52B7" w:rsidRPr="00473C65">
        <w:rPr>
          <w:rFonts w:ascii="Times New Roman" w:hAnsi="Times New Roman"/>
          <w:b/>
          <w:sz w:val="24"/>
          <w:szCs w:val="24"/>
        </w:rPr>
        <w:t>.0</w:t>
      </w:r>
      <w:r w:rsidR="003A492C">
        <w:rPr>
          <w:rFonts w:ascii="Times New Roman" w:hAnsi="Times New Roman"/>
          <w:b/>
          <w:sz w:val="24"/>
          <w:szCs w:val="24"/>
        </w:rPr>
        <w:t>7</w:t>
      </w:r>
      <w:r w:rsidR="00752C8F" w:rsidRPr="00473C65">
        <w:rPr>
          <w:rFonts w:ascii="Times New Roman" w:hAnsi="Times New Roman"/>
          <w:b/>
          <w:sz w:val="24"/>
          <w:szCs w:val="24"/>
        </w:rPr>
        <w:t>.202</w:t>
      </w:r>
      <w:r w:rsidR="00E8015B" w:rsidRPr="00473C65">
        <w:rPr>
          <w:rFonts w:ascii="Times New Roman" w:hAnsi="Times New Roman"/>
          <w:b/>
          <w:sz w:val="24"/>
          <w:szCs w:val="24"/>
        </w:rPr>
        <w:t>2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73C65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Vă inform</w:t>
      </w:r>
      <w:r w:rsidR="005341C6" w:rsidRPr="00473C65">
        <w:rPr>
          <w:rFonts w:ascii="Times New Roman" w:hAnsi="Times New Roman"/>
          <w:sz w:val="24"/>
          <w:szCs w:val="24"/>
        </w:rPr>
        <w:t>ez</w:t>
      </w:r>
      <w:r w:rsidRPr="00473C65">
        <w:rPr>
          <w:rFonts w:ascii="Times New Roman" w:hAnsi="Times New Roman"/>
          <w:sz w:val="24"/>
          <w:szCs w:val="24"/>
        </w:rPr>
        <w:t xml:space="preserve"> că în perioada </w:t>
      </w:r>
      <w:r w:rsidR="00120000">
        <w:rPr>
          <w:rFonts w:ascii="Times New Roman" w:hAnsi="Times New Roman"/>
          <w:b/>
          <w:sz w:val="24"/>
          <w:szCs w:val="24"/>
        </w:rPr>
        <w:t xml:space="preserve">11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B04D44">
        <w:rPr>
          <w:rFonts w:ascii="Times New Roman" w:hAnsi="Times New Roman"/>
          <w:b/>
          <w:sz w:val="24"/>
          <w:szCs w:val="24"/>
        </w:rPr>
        <w:t>1</w:t>
      </w:r>
      <w:r w:rsidR="00120000">
        <w:rPr>
          <w:rFonts w:ascii="Times New Roman" w:hAnsi="Times New Roman"/>
          <w:b/>
          <w:sz w:val="24"/>
          <w:szCs w:val="24"/>
        </w:rPr>
        <w:t>7</w:t>
      </w:r>
      <w:r w:rsidR="00F5335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E52B7" w:rsidRPr="00473C65">
        <w:rPr>
          <w:rFonts w:ascii="Times New Roman" w:hAnsi="Times New Roman"/>
          <w:b/>
          <w:sz w:val="24"/>
          <w:szCs w:val="24"/>
        </w:rPr>
        <w:t>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7E52B7" w:rsidRPr="00473C65">
        <w:rPr>
          <w:rFonts w:ascii="Times New Roman" w:hAnsi="Times New Roman"/>
          <w:b/>
          <w:sz w:val="24"/>
          <w:szCs w:val="24"/>
        </w:rPr>
        <w:t>ie</w:t>
      </w:r>
      <w:r w:rsidR="00DD3A37" w:rsidRPr="00473C65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473C65">
        <w:rPr>
          <w:rFonts w:ascii="Times New Roman" w:hAnsi="Times New Roman"/>
          <w:b/>
          <w:sz w:val="24"/>
          <w:szCs w:val="24"/>
        </w:rPr>
        <w:t>02</w:t>
      </w:r>
      <w:r w:rsidR="00DD3A3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b/>
          <w:sz w:val="24"/>
          <w:szCs w:val="24"/>
        </w:rPr>
        <w:t>,</w:t>
      </w:r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sz w:val="24"/>
          <w:szCs w:val="24"/>
        </w:rPr>
        <w:t>poli</w:t>
      </w:r>
      <w:r w:rsidR="005341C6" w:rsidRPr="00473C65">
        <w:rPr>
          <w:rFonts w:ascii="Times New Roman" w:hAnsi="Times New Roman"/>
          <w:sz w:val="24"/>
          <w:szCs w:val="24"/>
        </w:rPr>
        <w:t>ț</w:t>
      </w:r>
      <w:r w:rsidR="00752C8F" w:rsidRPr="00473C65">
        <w:rPr>
          <w:rFonts w:ascii="Times New Roman" w:hAnsi="Times New Roman"/>
          <w:sz w:val="24"/>
          <w:szCs w:val="24"/>
        </w:rPr>
        <w:t>i</w:t>
      </w:r>
      <w:r w:rsidR="005341C6" w:rsidRPr="00473C65">
        <w:rPr>
          <w:rFonts w:ascii="Times New Roman" w:hAnsi="Times New Roman"/>
          <w:sz w:val="24"/>
          <w:szCs w:val="24"/>
        </w:rPr>
        <w:t>ș</w:t>
      </w:r>
      <w:r w:rsidR="00752C8F" w:rsidRPr="00473C65">
        <w:rPr>
          <w:rFonts w:ascii="Times New Roman" w:hAnsi="Times New Roman"/>
          <w:sz w:val="24"/>
          <w:szCs w:val="24"/>
        </w:rPr>
        <w:t xml:space="preserve">tii locali </w:t>
      </w:r>
      <w:r w:rsidR="005341C6" w:rsidRPr="00473C65">
        <w:rPr>
          <w:rFonts w:ascii="Times New Roman" w:hAnsi="Times New Roman"/>
          <w:sz w:val="24"/>
          <w:szCs w:val="24"/>
        </w:rPr>
        <w:t xml:space="preserve">din cadrul </w:t>
      </w:r>
      <w:r w:rsidR="005341C6" w:rsidRPr="00473C65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473C65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473C65">
        <w:rPr>
          <w:rFonts w:ascii="Times New Roman" w:hAnsi="Times New Roman"/>
          <w:b/>
          <w:sz w:val="24"/>
          <w:szCs w:val="24"/>
        </w:rPr>
        <w:t>2</w:t>
      </w:r>
      <w:r w:rsidR="006938D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473C65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În perioada </w:t>
      </w:r>
      <w:r w:rsidR="00120000">
        <w:rPr>
          <w:rFonts w:ascii="Times New Roman" w:hAnsi="Times New Roman"/>
          <w:b/>
          <w:sz w:val="24"/>
          <w:szCs w:val="24"/>
        </w:rPr>
        <w:t>11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B04D44">
        <w:rPr>
          <w:rFonts w:ascii="Times New Roman" w:hAnsi="Times New Roman"/>
          <w:b/>
          <w:sz w:val="24"/>
          <w:szCs w:val="24"/>
        </w:rPr>
        <w:t>1</w:t>
      </w:r>
      <w:r w:rsidR="00120000">
        <w:rPr>
          <w:rFonts w:ascii="Times New Roman" w:hAnsi="Times New Roman"/>
          <w:b/>
          <w:sz w:val="24"/>
          <w:szCs w:val="24"/>
        </w:rPr>
        <w:t>7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7E52B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473C65">
        <w:rPr>
          <w:rFonts w:ascii="Times New Roman" w:hAnsi="Times New Roman"/>
          <w:sz w:val="24"/>
          <w:szCs w:val="24"/>
        </w:rPr>
        <w:t xml:space="preserve">din cadrul </w:t>
      </w:r>
      <w:r w:rsidR="00102A81" w:rsidRPr="00473C65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: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473C65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473C65">
        <w:rPr>
          <w:rFonts w:ascii="Times New Roman" w:hAnsi="Times New Roman"/>
          <w:sz w:val="24"/>
          <w:szCs w:val="24"/>
        </w:rPr>
        <w:t xml:space="preserve"> 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473C65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465CFB" w:rsidRPr="00473C65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473C65">
        <w:rPr>
          <w:rFonts w:ascii="Times New Roman" w:hAnsi="Times New Roman"/>
          <w:sz w:val="24"/>
          <w:szCs w:val="24"/>
        </w:rPr>
        <w:t>;</w:t>
      </w:r>
    </w:p>
    <w:p w:rsidR="00E54F2D" w:rsidRPr="00473C65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473C65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473C65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473C65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863982" w:rsidRPr="00473C65">
        <w:rPr>
          <w:rFonts w:ascii="Times New Roman" w:hAnsi="Times New Roman"/>
          <w:sz w:val="24"/>
          <w:szCs w:val="24"/>
        </w:rPr>
        <w:t>;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lastRenderedPageBreak/>
        <w:t>În perioada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120000">
        <w:rPr>
          <w:rFonts w:ascii="Times New Roman" w:hAnsi="Times New Roman"/>
          <w:b/>
          <w:sz w:val="24"/>
          <w:szCs w:val="24"/>
        </w:rPr>
        <w:t>11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B04D44">
        <w:rPr>
          <w:rFonts w:ascii="Times New Roman" w:hAnsi="Times New Roman"/>
          <w:b/>
          <w:sz w:val="24"/>
          <w:szCs w:val="24"/>
        </w:rPr>
        <w:t>1</w:t>
      </w:r>
      <w:r w:rsidR="00120000">
        <w:rPr>
          <w:rFonts w:ascii="Times New Roman" w:hAnsi="Times New Roman"/>
          <w:b/>
          <w:sz w:val="24"/>
          <w:szCs w:val="24"/>
        </w:rPr>
        <w:t>7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473C65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473C65">
        <w:rPr>
          <w:rFonts w:ascii="Times New Roman" w:hAnsi="Times New Roman"/>
          <w:sz w:val="24"/>
          <w:szCs w:val="24"/>
        </w:rPr>
        <w:t xml:space="preserve">au legitimat un număr de </w:t>
      </w:r>
      <w:r w:rsidR="00435D8B">
        <w:rPr>
          <w:rFonts w:ascii="Times New Roman" w:hAnsi="Times New Roman"/>
          <w:b/>
          <w:sz w:val="24"/>
          <w:szCs w:val="24"/>
        </w:rPr>
        <w:t>145</w:t>
      </w:r>
      <w:r w:rsidR="00133C6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persoane, au intervenit la </w:t>
      </w:r>
      <w:r w:rsidR="00435D8B">
        <w:rPr>
          <w:rFonts w:ascii="Times New Roman" w:hAnsi="Times New Roman"/>
          <w:b/>
          <w:sz w:val="24"/>
          <w:szCs w:val="24"/>
        </w:rPr>
        <w:t>35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473C65">
        <w:rPr>
          <w:rFonts w:ascii="Times New Roman" w:hAnsi="Times New Roman"/>
          <w:sz w:val="24"/>
          <w:szCs w:val="24"/>
        </w:rPr>
        <w:t xml:space="preserve"> </w:t>
      </w:r>
      <w:r w:rsidR="003D05BA" w:rsidRPr="00473C65">
        <w:rPr>
          <w:rFonts w:ascii="Times New Roman" w:hAnsi="Times New Roman"/>
          <w:b/>
          <w:sz w:val="24"/>
          <w:szCs w:val="24"/>
        </w:rPr>
        <w:t>1</w:t>
      </w:r>
      <w:r w:rsidR="00435D8B">
        <w:rPr>
          <w:rFonts w:ascii="Times New Roman" w:hAnsi="Times New Roman"/>
          <w:b/>
          <w:sz w:val="24"/>
          <w:szCs w:val="24"/>
        </w:rPr>
        <w:t>5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435D8B">
        <w:rPr>
          <w:rFonts w:ascii="Times New Roman" w:hAnsi="Times New Roman"/>
          <w:b/>
          <w:sz w:val="24"/>
          <w:szCs w:val="24"/>
        </w:rPr>
        <w:t>5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st</w:t>
      </w:r>
      <w:r w:rsidR="00D934E3" w:rsidRPr="00473C65">
        <w:rPr>
          <w:rFonts w:ascii="Times New Roman" w:hAnsi="Times New Roman"/>
          <w:sz w:val="24"/>
          <w:szCs w:val="24"/>
        </w:rPr>
        <w:t>ă</w:t>
      </w:r>
      <w:r w:rsidR="00647103" w:rsidRPr="00473C65">
        <w:rPr>
          <w:rFonts w:ascii="Times New Roman" w:hAnsi="Times New Roman"/>
          <w:sz w:val="24"/>
          <w:szCs w:val="24"/>
        </w:rPr>
        <w:t>r</w:t>
      </w:r>
      <w:r w:rsidR="00D934E3" w:rsidRPr="00473C65">
        <w:rPr>
          <w:rFonts w:ascii="Times New Roman" w:hAnsi="Times New Roman"/>
          <w:sz w:val="24"/>
          <w:szCs w:val="24"/>
        </w:rPr>
        <w:t>i</w:t>
      </w:r>
      <w:r w:rsidRPr="00473C65">
        <w:rPr>
          <w:rFonts w:ascii="Times New Roman" w:hAnsi="Times New Roman"/>
          <w:sz w:val="24"/>
          <w:szCs w:val="24"/>
        </w:rPr>
        <w:t xml:space="preserve"> conflictual</w:t>
      </w:r>
      <w:r w:rsidR="00D934E3" w:rsidRPr="00473C65">
        <w:rPr>
          <w:rFonts w:ascii="Times New Roman" w:hAnsi="Times New Roman"/>
          <w:sz w:val="24"/>
          <w:szCs w:val="24"/>
        </w:rPr>
        <w:t>e</w:t>
      </w:r>
      <w:r w:rsidRPr="00473C65">
        <w:rPr>
          <w:rFonts w:ascii="Times New Roman" w:hAnsi="Times New Roman"/>
          <w:sz w:val="24"/>
          <w:szCs w:val="24"/>
        </w:rPr>
        <w:t>,</w:t>
      </w:r>
      <w:r w:rsidR="000A7126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au constatat </w:t>
      </w:r>
      <w:r w:rsidR="00435D8B">
        <w:rPr>
          <w:rFonts w:ascii="Times New Roman" w:hAnsi="Times New Roman"/>
          <w:b/>
          <w:sz w:val="24"/>
          <w:szCs w:val="24"/>
        </w:rPr>
        <w:t>91</w:t>
      </w:r>
      <w:r w:rsidR="003E65E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473C65">
        <w:rPr>
          <w:rFonts w:ascii="Times New Roman" w:hAnsi="Times New Roman"/>
          <w:sz w:val="24"/>
          <w:szCs w:val="24"/>
        </w:rPr>
        <w:t xml:space="preserve"> </w:t>
      </w:r>
      <w:r w:rsidR="00435D8B">
        <w:rPr>
          <w:rFonts w:ascii="Times New Roman" w:hAnsi="Times New Roman"/>
          <w:b/>
          <w:sz w:val="24"/>
          <w:szCs w:val="24"/>
        </w:rPr>
        <w:t>58</w:t>
      </w:r>
      <w:r w:rsidR="006A31A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435D8B">
        <w:rPr>
          <w:rFonts w:ascii="Times New Roman" w:hAnsi="Times New Roman"/>
          <w:b/>
          <w:sz w:val="24"/>
          <w:szCs w:val="24"/>
        </w:rPr>
        <w:t>16035</w:t>
      </w:r>
      <w:r w:rsidR="0054261A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lei</w:t>
      </w:r>
      <w:r w:rsidRPr="00473C65">
        <w:rPr>
          <w:rFonts w:ascii="Times New Roman" w:hAnsi="Times New Roman"/>
          <w:sz w:val="24"/>
          <w:szCs w:val="24"/>
        </w:rPr>
        <w:t xml:space="preserve">) și </w:t>
      </w:r>
      <w:r w:rsidR="00435D8B">
        <w:rPr>
          <w:rFonts w:ascii="Times New Roman" w:hAnsi="Times New Roman"/>
          <w:b/>
          <w:sz w:val="24"/>
          <w:szCs w:val="24"/>
        </w:rPr>
        <w:t>33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avertismente verbale</w:t>
      </w:r>
      <w:r w:rsidR="00DC363A" w:rsidRPr="00473C65">
        <w:rPr>
          <w:rFonts w:ascii="Times New Roman" w:hAnsi="Times New Roman"/>
          <w:sz w:val="24"/>
          <w:szCs w:val="24"/>
        </w:rPr>
        <w:t xml:space="preserve"> (la </w:t>
      </w:r>
      <w:r w:rsidR="00D000C9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473C65">
        <w:rPr>
          <w:rFonts w:ascii="Times New Roman" w:hAnsi="Times New Roman"/>
          <w:sz w:val="24"/>
          <w:szCs w:val="24"/>
        </w:rPr>
        <w:t>Legea 61/1991 și HCL 125/2022)</w:t>
      </w:r>
      <w:r w:rsidRPr="00473C65">
        <w:rPr>
          <w:rFonts w:ascii="Times New Roman" w:hAnsi="Times New Roman"/>
          <w:sz w:val="24"/>
          <w:szCs w:val="24"/>
        </w:rPr>
        <w:t>, după cum urmează:</w:t>
      </w:r>
    </w:p>
    <w:p w:rsidR="00336491" w:rsidRPr="00473C65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473C65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435D8B">
        <w:rPr>
          <w:rFonts w:ascii="Times New Roman" w:hAnsi="Times New Roman"/>
          <w:b/>
          <w:sz w:val="24"/>
          <w:szCs w:val="24"/>
        </w:rPr>
        <w:t>12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473C65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în valoare de </w:t>
      </w:r>
      <w:r w:rsidR="00435D8B">
        <w:rPr>
          <w:rFonts w:ascii="Times New Roman" w:hAnsi="Times New Roman"/>
          <w:b/>
          <w:sz w:val="24"/>
          <w:szCs w:val="24"/>
        </w:rPr>
        <w:t>2320</w:t>
      </w:r>
      <w:r w:rsidR="006E1342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473C65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473C65">
        <w:rPr>
          <w:rFonts w:ascii="Times New Roman" w:hAnsi="Times New Roman"/>
          <w:b/>
          <w:sz w:val="24"/>
          <w:szCs w:val="24"/>
        </w:rPr>
        <w:t xml:space="preserve">plus </w:t>
      </w:r>
      <w:r w:rsidR="00435D8B">
        <w:rPr>
          <w:rFonts w:ascii="Times New Roman" w:hAnsi="Times New Roman"/>
          <w:b/>
          <w:sz w:val="24"/>
          <w:szCs w:val="24"/>
        </w:rPr>
        <w:t>23</w:t>
      </w:r>
      <w:r w:rsidR="0053257C" w:rsidRPr="00473C65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473C65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473C65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435D8B">
        <w:rPr>
          <w:rFonts w:ascii="Times New Roman" w:hAnsi="Times New Roman"/>
          <w:b/>
          <w:sz w:val="24"/>
          <w:szCs w:val="24"/>
          <w:lang w:eastAsia="ro-RO"/>
        </w:rPr>
        <w:t>30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435D8B">
        <w:rPr>
          <w:rFonts w:ascii="Times New Roman" w:hAnsi="Times New Roman"/>
          <w:b/>
          <w:sz w:val="24"/>
          <w:szCs w:val="24"/>
          <w:lang w:eastAsia="ro-RO"/>
        </w:rPr>
        <w:t>7050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473C6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473C65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435D8B">
        <w:rPr>
          <w:rFonts w:ascii="Times New Roman" w:hAnsi="Times New Roman"/>
          <w:b/>
          <w:sz w:val="24"/>
          <w:szCs w:val="24"/>
          <w:lang w:eastAsia="ro-RO"/>
        </w:rPr>
        <w:t>3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435D8B">
        <w:rPr>
          <w:rFonts w:ascii="Times New Roman" w:hAnsi="Times New Roman"/>
          <w:b/>
          <w:sz w:val="24"/>
          <w:szCs w:val="24"/>
          <w:lang w:eastAsia="ro-RO"/>
        </w:rPr>
        <w:t>65</w:t>
      </w:r>
      <w:r w:rsidR="0062574E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864FAA" w:rsidRPr="00473C65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435D8B">
        <w:rPr>
          <w:rFonts w:ascii="Times New Roman" w:hAnsi="Times New Roman"/>
          <w:b/>
          <w:sz w:val="24"/>
          <w:szCs w:val="24"/>
          <w:lang w:eastAsia="ro-RO"/>
        </w:rPr>
        <w:t>10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435D8B">
        <w:rPr>
          <w:rFonts w:ascii="Times New Roman" w:hAnsi="Times New Roman"/>
          <w:b/>
          <w:sz w:val="24"/>
          <w:szCs w:val="24"/>
          <w:lang w:eastAsia="ro-RO"/>
        </w:rPr>
        <w:t>5300</w:t>
      </w:r>
      <w:r w:rsidR="00C40610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0902E0" w:rsidRPr="000902E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Default="000902E0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32/2017 – privind Regulamentul de ocupare a domeniului public – 1 faptă constatată fiind aplicată sancțiune contravențională în valoare de 300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13B57" w:rsidRPr="00473C65" w:rsidRDefault="00113B57" w:rsidP="00113B57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>HCL 4</w:t>
      </w:r>
      <w:r w:rsidR="00D835E7" w:rsidRPr="00473C65">
        <w:rPr>
          <w:rFonts w:ascii="Times New Roman" w:hAnsi="Times New Roman"/>
          <w:b/>
          <w:sz w:val="24"/>
          <w:szCs w:val="24"/>
        </w:rPr>
        <w:t>1</w:t>
      </w:r>
      <w:r w:rsidRPr="00473C65">
        <w:rPr>
          <w:rFonts w:ascii="Times New Roman" w:hAnsi="Times New Roman"/>
          <w:b/>
          <w:sz w:val="24"/>
          <w:szCs w:val="24"/>
        </w:rPr>
        <w:t>/20</w:t>
      </w:r>
      <w:r w:rsidR="00D835E7" w:rsidRPr="00473C65">
        <w:rPr>
          <w:rFonts w:ascii="Times New Roman" w:hAnsi="Times New Roman"/>
          <w:b/>
          <w:sz w:val="24"/>
          <w:szCs w:val="24"/>
        </w:rPr>
        <w:t>22</w:t>
      </w:r>
      <w:r w:rsidRPr="00473C65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473C65">
        <w:rPr>
          <w:rFonts w:ascii="Times New Roman" w:hAnsi="Times New Roman"/>
          <w:b/>
          <w:sz w:val="24"/>
          <w:szCs w:val="24"/>
        </w:rPr>
        <w:t>parcărilor de domiciliu</w:t>
      </w:r>
      <w:r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0902E0">
        <w:rPr>
          <w:rFonts w:ascii="Times New Roman" w:hAnsi="Times New Roman"/>
          <w:b/>
          <w:sz w:val="24"/>
          <w:szCs w:val="24"/>
        </w:rPr>
        <w:t>1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0902E0">
        <w:rPr>
          <w:rFonts w:ascii="Times New Roman" w:hAnsi="Times New Roman"/>
          <w:b/>
          <w:sz w:val="24"/>
          <w:szCs w:val="24"/>
        </w:rPr>
        <w:t>ă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0902E0">
        <w:rPr>
          <w:rFonts w:ascii="Times New Roman" w:hAnsi="Times New Roman"/>
          <w:b/>
          <w:sz w:val="24"/>
          <w:szCs w:val="24"/>
        </w:rPr>
        <w:t>ă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0902E0">
        <w:rPr>
          <w:rFonts w:ascii="Times New Roman" w:hAnsi="Times New Roman"/>
          <w:b/>
          <w:sz w:val="24"/>
          <w:szCs w:val="24"/>
        </w:rPr>
        <w:t>ă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0902E0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0902E0">
        <w:rPr>
          <w:rFonts w:ascii="Times New Roman" w:hAnsi="Times New Roman"/>
          <w:b/>
          <w:sz w:val="24"/>
          <w:szCs w:val="24"/>
        </w:rPr>
        <w:t>ă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C0088A">
        <w:rPr>
          <w:rFonts w:ascii="Times New Roman" w:hAnsi="Times New Roman"/>
          <w:b/>
          <w:sz w:val="24"/>
          <w:szCs w:val="24"/>
        </w:rPr>
        <w:t>cu avertisment scris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;</w:t>
      </w:r>
    </w:p>
    <w:p w:rsidR="009234DD" w:rsidRPr="009234DD" w:rsidRDefault="009234DD" w:rsidP="009234DD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0902E0" w:rsidRPr="00A4345B" w:rsidRDefault="000902E0" w:rsidP="000902E0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HCL 40/2013 – privind Regulamentul de eliberare și folosire a permiselor de Liberă Trecere pentru autovehiculele cu masa maximă autorizată peste 3,5 tone – </w:t>
      </w:r>
      <w:r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 xml:space="preserve"> fapt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constatat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fiind aplicat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sancțiun</w:t>
      </w:r>
      <w:r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contravențional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în valoare de </w:t>
      </w:r>
      <w:r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>000 lei ;</w:t>
      </w:r>
    </w:p>
    <w:p w:rsidR="000D297C" w:rsidRPr="00473C65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E746F" w:rsidRPr="00473C65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473C65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473C65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</w:t>
      </w:r>
    </w:p>
    <w:p w:rsidR="005A4900" w:rsidRPr="00473C65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473C65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473C65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473C65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473C65">
        <w:rPr>
          <w:rFonts w:ascii="Times New Roman" w:hAnsi="Times New Roman"/>
          <w:sz w:val="24"/>
          <w:szCs w:val="24"/>
        </w:rPr>
        <w:t xml:space="preserve"> Călărași se regăsesc în </w:t>
      </w:r>
      <w:r w:rsidRPr="00473C65">
        <w:rPr>
          <w:rFonts w:ascii="Times New Roman" w:hAnsi="Times New Roman"/>
          <w:b/>
          <w:sz w:val="24"/>
          <w:szCs w:val="24"/>
        </w:rPr>
        <w:t>Anexa 1</w:t>
      </w:r>
      <w:r w:rsidRPr="00473C65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473C65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473C65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Gabriel Vrînceanu</w:t>
      </w:r>
    </w:p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473C65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54F" w:rsidRDefault="00AF454F" w:rsidP="001D2382">
      <w:pPr>
        <w:spacing w:after="0" w:line="240" w:lineRule="auto"/>
      </w:pPr>
      <w:r>
        <w:separator/>
      </w:r>
    </w:p>
  </w:endnote>
  <w:endnote w:type="continuationSeparator" w:id="0">
    <w:p w:rsidR="00AF454F" w:rsidRDefault="00AF454F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0902E0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54F" w:rsidRDefault="00AF454F" w:rsidP="001D2382">
      <w:pPr>
        <w:spacing w:after="0" w:line="240" w:lineRule="auto"/>
      </w:pPr>
      <w:r>
        <w:separator/>
      </w:r>
    </w:p>
  </w:footnote>
  <w:footnote w:type="continuationSeparator" w:id="0">
    <w:p w:rsidR="00AF454F" w:rsidRDefault="00AF454F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AF454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AF454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AF454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2A1D8-60BE-4D89-8381-0883DF53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799</Words>
  <Characters>4636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2022-03-21T08:22:00Z</cp:lastPrinted>
  <dcterms:created xsi:type="dcterms:W3CDTF">2022-07-18T05:49:00Z</dcterms:created>
  <dcterms:modified xsi:type="dcterms:W3CDTF">2022-07-18T08:10:00Z</dcterms:modified>
</cp:coreProperties>
</file>